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E9D0" w14:textId="77777777"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Pr>
          <w:rFonts w:ascii="Calibri" w:eastAsia="Times New Roman" w:hAnsi="Calibri" w:cs="Calibri"/>
          <w:b/>
          <w:bCs/>
          <w:noProof/>
          <w:sz w:val="36"/>
          <w:szCs w:val="36"/>
          <w:lang w:eastAsia="en-AU"/>
        </w:rPr>
        <w:drawing>
          <wp:inline distT="0" distB="0" distL="0" distR="0" wp14:anchorId="4BB9688F" wp14:editId="22ED1E2D">
            <wp:extent cx="2091267" cy="859228"/>
            <wp:effectExtent l="0" t="0" r="4445" b="444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426" cy="876550"/>
                    </a:xfrm>
                    <a:prstGeom prst="rect">
                      <a:avLst/>
                    </a:prstGeom>
                  </pic:spPr>
                </pic:pic>
              </a:graphicData>
            </a:graphic>
          </wp:inline>
        </w:drawing>
      </w:r>
    </w:p>
    <w:p w14:paraId="3408B5B7" w14:textId="77777777"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sidRPr="00862D78">
        <w:rPr>
          <w:rFonts w:ascii="Calibri" w:eastAsia="Times New Roman" w:hAnsi="Calibri" w:cs="Calibri"/>
          <w:b/>
          <w:bCs/>
          <w:sz w:val="36"/>
          <w:szCs w:val="36"/>
          <w:lang w:eastAsia="en-GB"/>
        </w:rPr>
        <w:t>CONTRACT DESCRIPTION</w:t>
      </w:r>
    </w:p>
    <w:p w14:paraId="4D300F90" w14:textId="77777777" w:rsidR="000D6DED" w:rsidRPr="0015303D" w:rsidRDefault="000D6DED" w:rsidP="000D6DED">
      <w:pPr>
        <w:spacing w:before="100" w:beforeAutospacing="1" w:after="100" w:afterAutospacing="1"/>
        <w:jc w:val="center"/>
        <w:rPr>
          <w:rFonts w:ascii="Times New Roman" w:eastAsia="Times New Roman" w:hAnsi="Times New Roman" w:cs="Times New Roman"/>
          <w:lang w:eastAsia="en-GB"/>
        </w:rPr>
      </w:pPr>
      <w:r>
        <w:rPr>
          <w:rFonts w:ascii="Calibri" w:eastAsia="Times New Roman" w:hAnsi="Calibri" w:cs="Calibri"/>
          <w:b/>
          <w:bCs/>
          <w:sz w:val="36"/>
          <w:szCs w:val="36"/>
          <w:lang w:eastAsia="en-GB"/>
        </w:rPr>
        <w:t>Executive Officer</w:t>
      </w:r>
    </w:p>
    <w:p w14:paraId="47D1D83C" w14:textId="77777777" w:rsidR="000D6DED" w:rsidRPr="00302C02" w:rsidRDefault="000D6DED" w:rsidP="000D6DED">
      <w:pPr>
        <w:rPr>
          <w:rFonts w:eastAsia="Times New Roman" w:cstheme="minorHAnsi"/>
          <w:i/>
          <w:iCs/>
          <w:color w:val="FF0000"/>
          <w:sz w:val="22"/>
          <w:szCs w:val="22"/>
          <w:lang w:eastAsia="en-GB"/>
        </w:rPr>
      </w:pPr>
      <w:r w:rsidRPr="0015303D">
        <w:rPr>
          <w:rFonts w:eastAsia="Times New Roman" w:cstheme="minorHAnsi"/>
          <w:b/>
          <w:bCs/>
          <w:sz w:val="22"/>
          <w:szCs w:val="22"/>
          <w:lang w:eastAsia="en-GB"/>
        </w:rPr>
        <w:t>DATE</w:t>
      </w:r>
      <w:r w:rsidRPr="00862D78">
        <w:rPr>
          <w:rFonts w:eastAsia="Times New Roman" w:cstheme="minorHAnsi"/>
          <w:b/>
          <w:bCs/>
          <w:sz w:val="22"/>
          <w:szCs w:val="22"/>
          <w:lang w:eastAsia="en-GB"/>
        </w:rPr>
        <w:t xml:space="preserve">: </w:t>
      </w:r>
      <w:r w:rsidRPr="00862D78">
        <w:rPr>
          <w:rFonts w:eastAsia="Times New Roman" w:cstheme="minorHAnsi"/>
          <w:b/>
          <w:iCs/>
          <w:sz w:val="22"/>
          <w:szCs w:val="22"/>
          <w:lang w:eastAsia="en-GB"/>
        </w:rPr>
        <w:t>10 September 2021</w:t>
      </w:r>
      <w:r w:rsidRPr="00862D78">
        <w:rPr>
          <w:rFonts w:eastAsia="Times New Roman" w:cstheme="minorHAnsi"/>
          <w:i/>
          <w:iCs/>
          <w:sz w:val="22"/>
          <w:szCs w:val="22"/>
          <w:lang w:eastAsia="en-GB"/>
        </w:rPr>
        <w:t xml:space="preserve"> </w:t>
      </w:r>
    </w:p>
    <w:p w14:paraId="5861563A" w14:textId="77777777" w:rsidR="000D6DED" w:rsidRPr="00BE0B1A" w:rsidRDefault="000D6DED" w:rsidP="000D6DED">
      <w:pPr>
        <w:rPr>
          <w:rFonts w:eastAsia="Times New Roman" w:cstheme="minorHAnsi"/>
          <w:b/>
          <w:bCs/>
          <w:sz w:val="22"/>
          <w:szCs w:val="22"/>
          <w:lang w:eastAsia="en-GB"/>
        </w:rPr>
      </w:pPr>
    </w:p>
    <w:p w14:paraId="2935E682" w14:textId="77777777"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CONTRACT</w:t>
      </w:r>
      <w:r w:rsidRPr="0015303D">
        <w:rPr>
          <w:rFonts w:eastAsia="Times New Roman" w:cstheme="minorHAnsi"/>
          <w:b/>
          <w:bCs/>
          <w:sz w:val="22"/>
          <w:szCs w:val="22"/>
          <w:lang w:eastAsia="en-GB"/>
        </w:rPr>
        <w:t xml:space="preserve"> STATUS: </w:t>
      </w:r>
      <w:r w:rsidRPr="00BE0B1A">
        <w:rPr>
          <w:rFonts w:eastAsia="Times New Roman" w:cstheme="minorHAnsi"/>
          <w:b/>
          <w:bCs/>
          <w:sz w:val="22"/>
          <w:szCs w:val="22"/>
          <w:lang w:eastAsia="en-GB"/>
        </w:rPr>
        <w:t>2 days</w:t>
      </w:r>
      <w:r>
        <w:rPr>
          <w:rFonts w:eastAsia="Times New Roman" w:cstheme="minorHAnsi"/>
          <w:b/>
          <w:bCs/>
          <w:sz w:val="22"/>
          <w:szCs w:val="22"/>
          <w:lang w:eastAsia="en-GB"/>
        </w:rPr>
        <w:t xml:space="preserve"> (18/hrs) per </w:t>
      </w:r>
      <w:r w:rsidRPr="00BE0B1A">
        <w:rPr>
          <w:rFonts w:eastAsia="Times New Roman" w:cstheme="minorHAnsi"/>
          <w:b/>
          <w:bCs/>
          <w:sz w:val="22"/>
          <w:szCs w:val="22"/>
          <w:lang w:eastAsia="en-GB"/>
        </w:rPr>
        <w:t xml:space="preserve">week </w:t>
      </w:r>
      <w:r w:rsidRPr="00BE0B1A">
        <w:rPr>
          <w:rFonts w:eastAsia="Times New Roman" w:cstheme="minorHAnsi"/>
          <w:b/>
          <w:bCs/>
          <w:sz w:val="22"/>
          <w:szCs w:val="22"/>
          <w:lang w:eastAsia="en-GB"/>
        </w:rPr>
        <w:br/>
      </w:r>
    </w:p>
    <w:p w14:paraId="13D8D13C" w14:textId="77777777" w:rsidR="000D6DED"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RENUMERATION:  Daily rate commensurate with experience</w:t>
      </w:r>
    </w:p>
    <w:p w14:paraId="7FDFB3A0" w14:textId="77777777" w:rsidR="000D6DED" w:rsidRDefault="000D6DED" w:rsidP="000D6DED">
      <w:pPr>
        <w:rPr>
          <w:rFonts w:eastAsia="Times New Roman" w:cstheme="minorHAnsi"/>
          <w:b/>
          <w:bCs/>
          <w:sz w:val="22"/>
          <w:szCs w:val="22"/>
          <w:lang w:eastAsia="en-GB"/>
        </w:rPr>
      </w:pPr>
    </w:p>
    <w:p w14:paraId="43FAF03E" w14:textId="77777777"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REPORTING: This position reports to a delegated member of the Albury Conservation Company Board</w:t>
      </w:r>
    </w:p>
    <w:p w14:paraId="0CDF62C1" w14:textId="77777777" w:rsidR="000D6DED" w:rsidRPr="004C20FC" w:rsidRDefault="000D6DED" w:rsidP="000D6DED">
      <w:pPr>
        <w:pStyle w:val="Heading1"/>
        <w:widowControl w:val="0"/>
        <w:shd w:val="clear" w:color="auto" w:fill="FFFFFF"/>
        <w:spacing w:before="240" w:beforeAutospacing="0" w:after="0" w:afterAutospacing="0"/>
        <w:rPr>
          <w:rFonts w:asciiTheme="minorHAnsi" w:hAnsiTheme="minorHAnsi" w:cstheme="minorHAnsi"/>
          <w:sz w:val="22"/>
          <w:szCs w:val="22"/>
          <w:lang w:eastAsia="en-GB"/>
        </w:rPr>
      </w:pPr>
      <w:r w:rsidRPr="004C20FC">
        <w:rPr>
          <w:rFonts w:asciiTheme="minorHAnsi" w:hAnsiTheme="minorHAnsi" w:cstheme="minorHAnsi"/>
          <w:sz w:val="22"/>
          <w:szCs w:val="22"/>
          <w:u w:val="single"/>
          <w:lang w:eastAsia="en-GB"/>
        </w:rPr>
        <w:t>OVERVIEW:</w:t>
      </w:r>
      <w:r w:rsidRPr="004C20FC">
        <w:rPr>
          <w:rFonts w:asciiTheme="minorHAnsi" w:hAnsiTheme="minorHAnsi" w:cstheme="minorHAnsi"/>
          <w:sz w:val="22"/>
          <w:szCs w:val="22"/>
          <w:lang w:eastAsia="en-GB"/>
        </w:rPr>
        <w:t xml:space="preserve">  </w:t>
      </w:r>
    </w:p>
    <w:p w14:paraId="70DC2CA0" w14:textId="77777777"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14:paraId="49A8DDE7" w14:textId="77777777" w:rsidR="000D6DED" w:rsidRDefault="000D6DED" w:rsidP="000D6DED">
      <w:pPr>
        <w:rPr>
          <w:rFonts w:cstheme="minorHAnsi"/>
          <w:sz w:val="22"/>
          <w:szCs w:val="22"/>
        </w:rPr>
      </w:pPr>
      <w:r>
        <w:rPr>
          <w:rFonts w:cstheme="minorHAnsi"/>
          <w:sz w:val="22"/>
          <w:szCs w:val="22"/>
        </w:rPr>
        <w:t xml:space="preserve">Albury Conservation Company (ACC) is seeking a suitable contractor to undertake our Executive Officer role. </w:t>
      </w:r>
    </w:p>
    <w:p w14:paraId="6E55B06C" w14:textId="77777777" w:rsidR="000D6DED" w:rsidRDefault="000D6DED" w:rsidP="000D6DED">
      <w:pPr>
        <w:rPr>
          <w:rFonts w:cstheme="minorHAnsi"/>
          <w:sz w:val="22"/>
          <w:szCs w:val="22"/>
        </w:rPr>
      </w:pPr>
    </w:p>
    <w:p w14:paraId="685E0057" w14:textId="77777777" w:rsidR="000D6DED" w:rsidRDefault="000D6DED" w:rsidP="000D6DED">
      <w:pPr>
        <w:rPr>
          <w:rFonts w:eastAsia="Times New Roman" w:cstheme="minorHAnsi"/>
          <w:b/>
          <w:bCs/>
          <w:sz w:val="22"/>
          <w:szCs w:val="22"/>
          <w:u w:val="single"/>
          <w:lang w:eastAsia="en-GB"/>
        </w:rPr>
      </w:pPr>
      <w:r w:rsidRPr="000F7DD0">
        <w:rPr>
          <w:rFonts w:cstheme="minorHAnsi"/>
          <w:sz w:val="22"/>
          <w:szCs w:val="22"/>
        </w:rPr>
        <w:t xml:space="preserve">Established in 2006, </w:t>
      </w:r>
      <w:r>
        <w:rPr>
          <w:rFonts w:cstheme="minorHAnsi"/>
          <w:sz w:val="22"/>
          <w:szCs w:val="22"/>
        </w:rPr>
        <w:t>ACC</w:t>
      </w:r>
      <w:r w:rsidRPr="000F7DD0">
        <w:rPr>
          <w:rFonts w:cstheme="minorHAnsi"/>
          <w:sz w:val="22"/>
          <w:szCs w:val="22"/>
        </w:rPr>
        <w:t xml:space="preserve"> is</w:t>
      </w:r>
      <w:r>
        <w:rPr>
          <w:rFonts w:cstheme="minorHAnsi"/>
          <w:sz w:val="22"/>
          <w:szCs w:val="22"/>
        </w:rPr>
        <w:t xml:space="preserve"> </w:t>
      </w:r>
      <w:r w:rsidRPr="000F7DD0">
        <w:rPr>
          <w:rFonts w:cstheme="minorHAnsi"/>
          <w:sz w:val="22"/>
          <w:szCs w:val="22"/>
        </w:rPr>
        <w:t xml:space="preserve">a </w:t>
      </w:r>
      <w:r>
        <w:rPr>
          <w:rFonts w:cstheme="minorHAnsi"/>
          <w:sz w:val="22"/>
          <w:szCs w:val="22"/>
        </w:rPr>
        <w:t xml:space="preserve">small </w:t>
      </w:r>
      <w:r w:rsidRPr="000F7DD0">
        <w:rPr>
          <w:rFonts w:cstheme="minorHAnsi"/>
          <w:sz w:val="22"/>
          <w:szCs w:val="22"/>
        </w:rPr>
        <w:t>not-for-profit, community-based organisation that helps to</w:t>
      </w:r>
      <w:r>
        <w:rPr>
          <w:rFonts w:cstheme="minorHAnsi"/>
          <w:sz w:val="22"/>
          <w:szCs w:val="22"/>
        </w:rPr>
        <w:t xml:space="preserve"> </w:t>
      </w:r>
      <w:r w:rsidRPr="000F7DD0">
        <w:rPr>
          <w:rFonts w:cstheme="minorHAnsi"/>
          <w:sz w:val="22"/>
          <w:szCs w:val="22"/>
        </w:rPr>
        <w:t>conserve biodiversity in Albury Wodonga</w:t>
      </w:r>
      <w:r>
        <w:rPr>
          <w:rFonts w:cstheme="minorHAnsi"/>
          <w:sz w:val="22"/>
          <w:szCs w:val="22"/>
        </w:rPr>
        <w:t>, Australia’s 20</w:t>
      </w:r>
      <w:r w:rsidRPr="00D25C3C">
        <w:rPr>
          <w:rFonts w:cstheme="minorHAnsi"/>
          <w:sz w:val="22"/>
          <w:szCs w:val="22"/>
          <w:vertAlign w:val="superscript"/>
        </w:rPr>
        <w:t>th</w:t>
      </w:r>
      <w:r>
        <w:rPr>
          <w:rFonts w:cstheme="minorHAnsi"/>
          <w:sz w:val="22"/>
          <w:szCs w:val="22"/>
        </w:rPr>
        <w:t xml:space="preserve"> largest city</w:t>
      </w:r>
      <w:r w:rsidRPr="000F7DD0">
        <w:rPr>
          <w:rFonts w:cstheme="minorHAnsi"/>
          <w:sz w:val="22"/>
          <w:szCs w:val="22"/>
        </w:rPr>
        <w:t>.</w:t>
      </w:r>
      <w:r>
        <w:rPr>
          <w:rFonts w:cstheme="minorHAnsi"/>
          <w:sz w:val="22"/>
          <w:szCs w:val="22"/>
        </w:rPr>
        <w:t xml:space="preserve"> Our </w:t>
      </w:r>
      <w:r>
        <w:rPr>
          <w:rFonts w:eastAsia="Times New Roman" w:cstheme="minorHAnsi"/>
          <w:sz w:val="22"/>
          <w:szCs w:val="22"/>
          <w:bdr w:val="none" w:sz="0" w:space="0" w:color="auto" w:frame="1"/>
          <w:lang w:eastAsia="en-AU"/>
        </w:rPr>
        <w:t>vision of the ACC is for Albury / Wodonga to be recognised as a leading example of how to successfully balance urbanisation with protection of threatened species.</w:t>
      </w:r>
    </w:p>
    <w:p w14:paraId="793FF307" w14:textId="77777777"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14:paraId="255B4330" w14:textId="77777777" w:rsidR="000D6DED" w:rsidRPr="000F7DD0"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ACC’s </w:t>
      </w:r>
      <w:r w:rsidRPr="000F7DD0">
        <w:rPr>
          <w:rFonts w:asciiTheme="minorHAnsi" w:hAnsiTheme="minorHAnsi" w:cstheme="minorHAnsi"/>
          <w:b w:val="0"/>
          <w:bCs w:val="0"/>
          <w:sz w:val="22"/>
          <w:szCs w:val="22"/>
          <w:bdr w:val="none" w:sz="0" w:space="0" w:color="auto" w:frame="1"/>
        </w:rPr>
        <w:t>mission is to help maintain viable</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local populations of threatened species</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through:</w:t>
      </w:r>
    </w:p>
    <w:p w14:paraId="392D54CA" w14:textId="77777777"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scientific research and monitoring</w:t>
      </w:r>
    </w:p>
    <w:p w14:paraId="1B1AA6BF" w14:textId="77777777"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on-ground action</w:t>
      </w:r>
    </w:p>
    <w:p w14:paraId="687BAD4C" w14:textId="77777777"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community engagement and capacity building.</w:t>
      </w:r>
    </w:p>
    <w:p w14:paraId="6BB43A7D" w14:textId="77777777" w:rsidR="000D6DED" w:rsidRDefault="000D6DED" w:rsidP="000D6DED">
      <w:pPr>
        <w:shd w:val="clear" w:color="auto" w:fill="FFFFFF"/>
        <w:rPr>
          <w:rFonts w:eastAsia="Times New Roman" w:cstheme="minorHAnsi"/>
          <w:sz w:val="22"/>
          <w:szCs w:val="22"/>
          <w:bdr w:val="none" w:sz="0" w:space="0" w:color="auto" w:frame="1"/>
          <w:lang w:eastAsia="en-AU"/>
        </w:rPr>
      </w:pPr>
    </w:p>
    <w:p w14:paraId="7C34AD3D" w14:textId="77777777" w:rsidR="000D6DED" w:rsidRDefault="000D6DED" w:rsidP="000D6DED">
      <w:pPr>
        <w:shd w:val="clear" w:color="auto" w:fill="FFFFFF"/>
        <w:rPr>
          <w:rFonts w:eastAsia="Times New Roman" w:cstheme="minorHAnsi"/>
          <w:sz w:val="22"/>
          <w:szCs w:val="22"/>
          <w:bdr w:val="none" w:sz="0" w:space="0" w:color="auto" w:frame="1"/>
          <w:lang w:eastAsia="en-AU"/>
        </w:rPr>
      </w:pPr>
      <w:r w:rsidRPr="000F7DD0">
        <w:rPr>
          <w:rFonts w:eastAsia="Times New Roman" w:cstheme="minorHAnsi"/>
          <w:sz w:val="22"/>
          <w:szCs w:val="22"/>
          <w:bdr w:val="none" w:sz="0" w:space="0" w:color="auto" w:frame="1"/>
          <w:lang w:eastAsia="en-AU"/>
        </w:rPr>
        <w:t xml:space="preserve">We believe that Albury </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Wodonga can expand to provide new homes for residents without sacrificing the wildlife that also call this place home</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 Squirrel Gliders, Sloane’s Froglet, woodland bird species and more.</w:t>
      </w:r>
    </w:p>
    <w:p w14:paraId="0BE709A7" w14:textId="77777777" w:rsidR="000D6DED" w:rsidRDefault="000D6DED" w:rsidP="000D6DED">
      <w:pPr>
        <w:spacing w:before="240"/>
        <w:rPr>
          <w:rFonts w:eastAsia="Times New Roman" w:cstheme="minorHAnsi"/>
          <w:sz w:val="22"/>
          <w:szCs w:val="22"/>
          <w:lang w:eastAsia="en-GB"/>
        </w:rPr>
      </w:pPr>
      <w:r>
        <w:rPr>
          <w:rFonts w:eastAsia="Times New Roman" w:cstheme="minorHAnsi"/>
          <w:b/>
          <w:bCs/>
          <w:sz w:val="22"/>
          <w:szCs w:val="22"/>
          <w:u w:val="single"/>
          <w:lang w:eastAsia="en-GB"/>
        </w:rPr>
        <w:t xml:space="preserve">OVERALL </w:t>
      </w:r>
      <w:r w:rsidRPr="0015303D">
        <w:rPr>
          <w:rFonts w:eastAsia="Times New Roman" w:cstheme="minorHAnsi"/>
          <w:b/>
          <w:bCs/>
          <w:sz w:val="22"/>
          <w:szCs w:val="22"/>
          <w:u w:val="single"/>
          <w:lang w:eastAsia="en-GB"/>
        </w:rPr>
        <w:t>POSITION OBJECTIVES</w:t>
      </w:r>
      <w:r>
        <w:rPr>
          <w:rFonts w:eastAsia="Times New Roman" w:cstheme="minorHAnsi"/>
          <w:b/>
          <w:bCs/>
          <w:sz w:val="22"/>
          <w:szCs w:val="22"/>
          <w:u w:val="single"/>
          <w:lang w:eastAsia="en-GB"/>
        </w:rPr>
        <w:t xml:space="preserve"> AND RESPONSIBILITIES</w:t>
      </w:r>
    </w:p>
    <w:p w14:paraId="396A1553" w14:textId="77777777" w:rsidR="000D6DED" w:rsidRDefault="000D6DED" w:rsidP="000D6DED">
      <w:pPr>
        <w:rPr>
          <w:rFonts w:eastAsia="Times New Roman" w:cstheme="minorHAnsi"/>
          <w:sz w:val="22"/>
          <w:szCs w:val="22"/>
          <w:lang w:eastAsia="en-GB"/>
        </w:rPr>
      </w:pPr>
    </w:p>
    <w:p w14:paraId="35C0D9D5" w14:textId="77777777" w:rsidR="000D6DED" w:rsidRPr="00BE0B1A" w:rsidRDefault="000D6DED" w:rsidP="000D6DED">
      <w:pPr>
        <w:rPr>
          <w:rFonts w:eastAsia="Times New Roman" w:cstheme="minorHAnsi"/>
          <w:sz w:val="22"/>
          <w:szCs w:val="22"/>
          <w:lang w:eastAsia="en-GB"/>
        </w:rPr>
      </w:pPr>
      <w:r w:rsidRPr="00BE0B1A">
        <w:rPr>
          <w:rFonts w:eastAsia="Times New Roman" w:cstheme="minorHAnsi"/>
          <w:sz w:val="22"/>
          <w:szCs w:val="22"/>
          <w:lang w:eastAsia="en-GB"/>
        </w:rPr>
        <w:t xml:space="preserve">The objectives of the Executive Officer role are to: </w:t>
      </w:r>
    </w:p>
    <w:p w14:paraId="4271A190" w14:textId="77777777" w:rsidR="000D6DED" w:rsidRPr="00BE0B1A" w:rsidRDefault="000D6DED" w:rsidP="000D6DED">
      <w:pPr>
        <w:pStyle w:val="ListParagraph"/>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Build financial sustainability through identifying and pursuing funding opportunities via government, philanthropic, business and public donor sources</w:t>
      </w:r>
      <w:r>
        <w:rPr>
          <w:rFonts w:eastAsia="Times New Roman" w:cstheme="minorHAnsi"/>
          <w:sz w:val="22"/>
          <w:szCs w:val="22"/>
          <w:lang w:eastAsia="en-GB"/>
        </w:rPr>
        <w:t>;</w:t>
      </w:r>
      <w:r w:rsidRPr="00BE0B1A">
        <w:rPr>
          <w:rFonts w:eastAsia="Times New Roman" w:cstheme="minorHAnsi"/>
          <w:sz w:val="22"/>
          <w:szCs w:val="22"/>
          <w:lang w:eastAsia="en-GB"/>
        </w:rPr>
        <w:t xml:space="preserve"> </w:t>
      </w:r>
    </w:p>
    <w:p w14:paraId="1C4FDB58" w14:textId="77777777" w:rsidR="000D6DED" w:rsidRPr="007005AA" w:rsidRDefault="000D6DED" w:rsidP="000D6DED">
      <w:pPr>
        <w:pStyle w:val="ListParagraph"/>
        <w:numPr>
          <w:ilvl w:val="0"/>
          <w:numId w:val="9"/>
        </w:numPr>
        <w:ind w:left="709" w:hanging="425"/>
        <w:rPr>
          <w:rFonts w:eastAsia="Times New Roman" w:cstheme="minorHAnsi"/>
          <w:sz w:val="22"/>
          <w:szCs w:val="22"/>
          <w:lang w:eastAsia="en-GB"/>
        </w:rPr>
      </w:pPr>
      <w:r w:rsidRPr="007005AA">
        <w:rPr>
          <w:rFonts w:eastAsia="Times New Roman" w:cstheme="minorHAnsi"/>
          <w:sz w:val="22"/>
          <w:szCs w:val="22"/>
          <w:lang w:eastAsia="en-GB"/>
        </w:rPr>
        <w:t>Lead all communications, stakeholder engagement and partnership building</w:t>
      </w:r>
      <w:r>
        <w:rPr>
          <w:rFonts w:eastAsia="Times New Roman" w:cstheme="minorHAnsi"/>
          <w:sz w:val="22"/>
          <w:szCs w:val="22"/>
          <w:lang w:eastAsia="en-GB"/>
        </w:rPr>
        <w:t>;</w:t>
      </w:r>
    </w:p>
    <w:p w14:paraId="3E9E8421" w14:textId="77777777" w:rsidR="000D6DED" w:rsidRPr="00BE0B1A"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 xml:space="preserve">anage the </w:t>
      </w:r>
      <w:r w:rsidRPr="00BE0B1A">
        <w:rPr>
          <w:rFonts w:eastAsia="Times New Roman" w:cstheme="minorHAnsi"/>
          <w:sz w:val="22"/>
          <w:szCs w:val="22"/>
          <w:lang w:eastAsia="en-GB"/>
        </w:rPr>
        <w:t>organisation t</w:t>
      </w:r>
      <w:r w:rsidRPr="0015303D">
        <w:rPr>
          <w:rFonts w:eastAsia="Times New Roman" w:cstheme="minorHAnsi"/>
          <w:sz w:val="22"/>
          <w:szCs w:val="22"/>
          <w:lang w:eastAsia="en-GB"/>
        </w:rPr>
        <w:t xml:space="preserve">o deliver a range of </w:t>
      </w:r>
      <w:r w:rsidRPr="00BE0B1A">
        <w:rPr>
          <w:rFonts w:eastAsia="Times New Roman" w:cstheme="minorHAnsi"/>
          <w:sz w:val="22"/>
          <w:szCs w:val="22"/>
          <w:lang w:eastAsia="en-GB"/>
        </w:rPr>
        <w:t xml:space="preserve">conservation </w:t>
      </w:r>
      <w:r w:rsidRPr="0015303D">
        <w:rPr>
          <w:rFonts w:eastAsia="Times New Roman" w:cstheme="minorHAnsi"/>
          <w:sz w:val="22"/>
          <w:szCs w:val="22"/>
          <w:lang w:eastAsia="en-GB"/>
        </w:rPr>
        <w:t>initiatives</w:t>
      </w:r>
      <w:r>
        <w:rPr>
          <w:rFonts w:eastAsia="Times New Roman" w:cstheme="minorHAnsi"/>
          <w:sz w:val="22"/>
          <w:szCs w:val="22"/>
          <w:lang w:eastAsia="en-GB"/>
        </w:rPr>
        <w:t>; and</w:t>
      </w:r>
    </w:p>
    <w:p w14:paraId="623FB290" w14:textId="77777777" w:rsidR="000D6DED"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 xml:space="preserve">Facilitate and enhance </w:t>
      </w:r>
      <w:r w:rsidRPr="0015303D">
        <w:rPr>
          <w:rFonts w:eastAsia="Times New Roman" w:cstheme="minorHAnsi"/>
          <w:sz w:val="22"/>
          <w:szCs w:val="22"/>
          <w:lang w:eastAsia="en-GB"/>
        </w:rPr>
        <w:t>community</w:t>
      </w:r>
      <w:r w:rsidRPr="00BE0B1A">
        <w:rPr>
          <w:rFonts w:eastAsia="Times New Roman" w:cstheme="minorHAnsi"/>
          <w:sz w:val="22"/>
          <w:szCs w:val="22"/>
          <w:lang w:eastAsia="en-GB"/>
        </w:rPr>
        <w:t xml:space="preserve"> engagement with </w:t>
      </w:r>
      <w:r>
        <w:rPr>
          <w:rFonts w:eastAsia="Times New Roman" w:cstheme="minorHAnsi"/>
          <w:sz w:val="22"/>
          <w:szCs w:val="22"/>
          <w:lang w:eastAsia="en-GB"/>
        </w:rPr>
        <w:t>ACC’s</w:t>
      </w:r>
      <w:r w:rsidRPr="00BE0B1A">
        <w:rPr>
          <w:rFonts w:eastAsia="Times New Roman" w:cstheme="minorHAnsi"/>
          <w:sz w:val="22"/>
          <w:szCs w:val="22"/>
          <w:lang w:eastAsia="en-GB"/>
        </w:rPr>
        <w:t xml:space="preserve"> programs, </w:t>
      </w:r>
      <w:r>
        <w:rPr>
          <w:rFonts w:eastAsia="Times New Roman" w:cstheme="minorHAnsi"/>
          <w:sz w:val="22"/>
          <w:szCs w:val="22"/>
          <w:lang w:eastAsia="en-GB"/>
        </w:rPr>
        <w:t xml:space="preserve">whilst </w:t>
      </w:r>
      <w:r w:rsidRPr="00BE0B1A">
        <w:rPr>
          <w:rFonts w:eastAsia="Times New Roman" w:cstheme="minorHAnsi"/>
          <w:sz w:val="22"/>
          <w:szCs w:val="22"/>
          <w:lang w:eastAsia="en-GB"/>
        </w:rPr>
        <w:t>build</w:t>
      </w:r>
      <w:r>
        <w:rPr>
          <w:rFonts w:eastAsia="Times New Roman" w:cstheme="minorHAnsi"/>
          <w:sz w:val="22"/>
          <w:szCs w:val="22"/>
          <w:lang w:eastAsia="en-GB"/>
        </w:rPr>
        <w:t>ing</w:t>
      </w:r>
      <w:r w:rsidRPr="00BE0B1A">
        <w:rPr>
          <w:rFonts w:eastAsia="Times New Roman" w:cstheme="minorHAnsi"/>
          <w:sz w:val="22"/>
          <w:szCs w:val="22"/>
          <w:lang w:eastAsia="en-GB"/>
        </w:rPr>
        <w:t xml:space="preserve"> awareness and appreciation of Albury </w:t>
      </w:r>
      <w:r>
        <w:rPr>
          <w:rFonts w:eastAsia="Times New Roman" w:cstheme="minorHAnsi"/>
          <w:sz w:val="22"/>
          <w:szCs w:val="22"/>
          <w:lang w:eastAsia="en-GB"/>
        </w:rPr>
        <w:t xml:space="preserve">/ </w:t>
      </w:r>
      <w:r w:rsidRPr="00BE0B1A">
        <w:rPr>
          <w:rFonts w:eastAsia="Times New Roman" w:cstheme="minorHAnsi"/>
          <w:sz w:val="22"/>
          <w:szCs w:val="22"/>
          <w:lang w:eastAsia="en-GB"/>
        </w:rPr>
        <w:t>Wodonga’s unique biodiversity values.</w:t>
      </w:r>
      <w:r w:rsidRPr="0015303D">
        <w:rPr>
          <w:rFonts w:eastAsia="Times New Roman" w:cstheme="minorHAnsi"/>
          <w:sz w:val="22"/>
          <w:szCs w:val="22"/>
          <w:lang w:eastAsia="en-GB"/>
        </w:rPr>
        <w:t xml:space="preserve"> </w:t>
      </w:r>
    </w:p>
    <w:p w14:paraId="40B23094" w14:textId="77777777" w:rsidR="000D6DED" w:rsidRDefault="000D6DED" w:rsidP="000D6DED">
      <w:pPr>
        <w:spacing w:before="240"/>
        <w:rPr>
          <w:rFonts w:eastAsia="Times New Roman" w:cstheme="minorHAnsi"/>
          <w:sz w:val="22"/>
          <w:szCs w:val="22"/>
          <w:lang w:eastAsia="en-GB"/>
        </w:rPr>
      </w:pPr>
    </w:p>
    <w:p w14:paraId="0EFE77AF" w14:textId="77777777" w:rsidR="000D6DED" w:rsidRPr="00BE0B1A" w:rsidRDefault="000D6DED" w:rsidP="000D6DED">
      <w:pPr>
        <w:spacing w:before="240"/>
        <w:rPr>
          <w:rFonts w:eastAsia="Times New Roman" w:cstheme="minorHAnsi"/>
          <w:sz w:val="22"/>
          <w:szCs w:val="22"/>
          <w:lang w:eastAsia="en-GB"/>
        </w:rPr>
      </w:pPr>
      <w:r>
        <w:rPr>
          <w:rFonts w:eastAsia="Times New Roman" w:cstheme="minorHAnsi"/>
          <w:sz w:val="22"/>
          <w:szCs w:val="22"/>
          <w:lang w:eastAsia="en-GB"/>
        </w:rPr>
        <w:lastRenderedPageBreak/>
        <w:t>The responsibilities required of the role are to:</w:t>
      </w:r>
    </w:p>
    <w:p w14:paraId="534226DA" w14:textId="77777777"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Lead the </w:t>
      </w:r>
      <w:r w:rsidRPr="00BE0B1A">
        <w:rPr>
          <w:rFonts w:eastAsia="Times New Roman" w:cstheme="minorHAnsi"/>
          <w:sz w:val="22"/>
          <w:szCs w:val="22"/>
          <w:lang w:eastAsia="en-GB"/>
        </w:rPr>
        <w:t xml:space="preserve">successful </w:t>
      </w:r>
      <w:r w:rsidRPr="0015303D">
        <w:rPr>
          <w:rFonts w:eastAsia="Times New Roman" w:cstheme="minorHAnsi"/>
          <w:sz w:val="22"/>
          <w:szCs w:val="22"/>
          <w:lang w:eastAsia="en-GB"/>
        </w:rPr>
        <w:t>deliver</w:t>
      </w:r>
      <w:r w:rsidRPr="00BE0B1A">
        <w:rPr>
          <w:rFonts w:eastAsia="Times New Roman" w:cstheme="minorHAnsi"/>
          <w:sz w:val="22"/>
          <w:szCs w:val="22"/>
          <w:lang w:eastAsia="en-GB"/>
        </w:rPr>
        <w:t xml:space="preserve">y and expansion </w:t>
      </w:r>
      <w:r w:rsidRPr="0015303D">
        <w:rPr>
          <w:rFonts w:eastAsia="Times New Roman" w:cstheme="minorHAnsi"/>
          <w:sz w:val="22"/>
          <w:szCs w:val="22"/>
          <w:lang w:eastAsia="en-GB"/>
        </w:rPr>
        <w:t xml:space="preserve">of </w:t>
      </w:r>
      <w:r>
        <w:rPr>
          <w:rFonts w:eastAsia="Times New Roman" w:cstheme="minorHAnsi"/>
          <w:sz w:val="22"/>
          <w:szCs w:val="22"/>
          <w:lang w:eastAsia="en-GB"/>
        </w:rPr>
        <w:t>ACC’s</w:t>
      </w:r>
      <w:r w:rsidRPr="00BE0B1A">
        <w:rPr>
          <w:rFonts w:eastAsia="Times New Roman" w:cstheme="minorHAnsi"/>
          <w:sz w:val="22"/>
          <w:szCs w:val="22"/>
          <w:lang w:eastAsia="en-GB"/>
        </w:rPr>
        <w:t xml:space="preserve"> </w:t>
      </w:r>
      <w:r w:rsidRPr="0015303D">
        <w:rPr>
          <w:rFonts w:eastAsia="Times New Roman" w:cstheme="minorHAnsi"/>
          <w:sz w:val="22"/>
          <w:szCs w:val="22"/>
          <w:lang w:eastAsia="en-GB"/>
        </w:rPr>
        <w:t>programs</w:t>
      </w:r>
      <w:r>
        <w:rPr>
          <w:rFonts w:eastAsia="Times New Roman" w:cstheme="minorHAnsi"/>
          <w:sz w:val="22"/>
          <w:szCs w:val="22"/>
          <w:lang w:eastAsia="en-GB"/>
        </w:rPr>
        <w:t xml:space="preserve">, including </w:t>
      </w:r>
      <w:r w:rsidRPr="00BE0B1A">
        <w:rPr>
          <w:rFonts w:eastAsia="Times New Roman" w:cstheme="minorHAnsi"/>
          <w:sz w:val="22"/>
          <w:szCs w:val="22"/>
          <w:lang w:eastAsia="en-GB"/>
        </w:rPr>
        <w:t>the Albury Wodonga Threatened Species Monitoring Program and Albury Wodonga Nature Map</w:t>
      </w:r>
      <w:r>
        <w:rPr>
          <w:rFonts w:eastAsia="Times New Roman" w:cstheme="minorHAnsi"/>
          <w:sz w:val="22"/>
          <w:szCs w:val="22"/>
          <w:lang w:eastAsia="en-GB"/>
        </w:rPr>
        <w:t>;</w:t>
      </w:r>
    </w:p>
    <w:p w14:paraId="2BD94E77" w14:textId="77777777" w:rsidR="000D6DED" w:rsidRPr="00BE0B1A" w:rsidRDefault="000D6DED" w:rsidP="000D6DED">
      <w:pPr>
        <w:pStyle w:val="ListParagraph"/>
        <w:numPr>
          <w:ilvl w:val="0"/>
          <w:numId w:val="5"/>
        </w:numPr>
        <w:ind w:left="709" w:hanging="425"/>
        <w:rPr>
          <w:rFonts w:eastAsia="Times New Roman" w:cstheme="minorHAnsi"/>
          <w:sz w:val="22"/>
          <w:szCs w:val="22"/>
          <w:lang w:eastAsia="en-GB"/>
        </w:rPr>
      </w:pPr>
      <w:r w:rsidRPr="00BE0B1A">
        <w:rPr>
          <w:rFonts w:eastAsia="Times New Roman" w:cstheme="minorHAnsi"/>
          <w:sz w:val="22"/>
          <w:szCs w:val="22"/>
          <w:lang w:eastAsia="en-GB"/>
        </w:rPr>
        <w:t>Identify and p</w:t>
      </w:r>
      <w:r w:rsidRPr="00BE0B1A">
        <w:rPr>
          <w:rFonts w:cstheme="minorHAnsi"/>
          <w:sz w:val="22"/>
          <w:szCs w:val="22"/>
        </w:rPr>
        <w:t xml:space="preserve">ursue fundraising opportunities that closely align with </w:t>
      </w:r>
      <w:r>
        <w:rPr>
          <w:rFonts w:cstheme="minorHAnsi"/>
          <w:sz w:val="22"/>
          <w:szCs w:val="22"/>
        </w:rPr>
        <w:t>ACC’s</w:t>
      </w:r>
      <w:r w:rsidRPr="00BE0B1A">
        <w:rPr>
          <w:rFonts w:cstheme="minorHAnsi"/>
          <w:sz w:val="22"/>
          <w:szCs w:val="22"/>
        </w:rPr>
        <w:t xml:space="preserve"> strategic objectives</w:t>
      </w:r>
      <w:r>
        <w:rPr>
          <w:rFonts w:cstheme="minorHAnsi"/>
          <w:sz w:val="22"/>
          <w:szCs w:val="22"/>
        </w:rPr>
        <w:t>;</w:t>
      </w:r>
      <w:r w:rsidRPr="00BE0B1A">
        <w:rPr>
          <w:rFonts w:cstheme="minorHAnsi"/>
          <w:sz w:val="22"/>
          <w:szCs w:val="22"/>
        </w:rPr>
        <w:t xml:space="preserve"> </w:t>
      </w:r>
    </w:p>
    <w:p w14:paraId="4AA3F9D4" w14:textId="77777777" w:rsidR="000D6DED" w:rsidRPr="0015303D" w:rsidRDefault="000D6DED" w:rsidP="000D6DED">
      <w:pPr>
        <w:numPr>
          <w:ilvl w:val="0"/>
          <w:numId w:val="8"/>
        </w:numPr>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Initiate and maintain networks with </w:t>
      </w:r>
      <w:r w:rsidRPr="00BE0B1A">
        <w:rPr>
          <w:rFonts w:eastAsia="Times New Roman" w:cstheme="minorHAnsi"/>
          <w:sz w:val="22"/>
          <w:szCs w:val="22"/>
          <w:lang w:eastAsia="en-GB"/>
        </w:rPr>
        <w:t>key stakeholders</w:t>
      </w:r>
      <w:r w:rsidRPr="0015303D">
        <w:rPr>
          <w:rFonts w:eastAsia="Times New Roman" w:cstheme="minorHAnsi"/>
          <w:sz w:val="22"/>
          <w:szCs w:val="22"/>
          <w:lang w:eastAsia="en-GB"/>
        </w:rPr>
        <w:t xml:space="preserve"> to </w:t>
      </w:r>
      <w:r>
        <w:rPr>
          <w:rFonts w:eastAsia="Times New Roman" w:cstheme="minorHAnsi"/>
          <w:sz w:val="22"/>
          <w:szCs w:val="22"/>
          <w:lang w:eastAsia="en-GB"/>
        </w:rPr>
        <w:t>promote</w:t>
      </w:r>
      <w:r w:rsidRPr="0015303D">
        <w:rPr>
          <w:rFonts w:eastAsia="Times New Roman" w:cstheme="minorHAnsi"/>
          <w:sz w:val="22"/>
          <w:szCs w:val="22"/>
          <w:lang w:eastAsia="en-GB"/>
        </w:rPr>
        <w:t xml:space="preserve"> resource sharing</w:t>
      </w:r>
      <w:r w:rsidRPr="00BE0B1A">
        <w:rPr>
          <w:rFonts w:eastAsia="Times New Roman" w:cstheme="minorHAnsi"/>
          <w:sz w:val="22"/>
          <w:szCs w:val="22"/>
          <w:lang w:eastAsia="en-GB"/>
        </w:rPr>
        <w:t>, harness</w:t>
      </w:r>
      <w:r w:rsidRPr="0015303D">
        <w:rPr>
          <w:rFonts w:eastAsia="Times New Roman" w:cstheme="minorHAnsi"/>
          <w:sz w:val="22"/>
          <w:szCs w:val="22"/>
          <w:lang w:eastAsia="en-GB"/>
        </w:rPr>
        <w:t xml:space="preserve"> support for delivery of projects</w:t>
      </w:r>
      <w:r w:rsidRPr="00BE0B1A">
        <w:rPr>
          <w:rFonts w:eastAsia="Times New Roman" w:cstheme="minorHAnsi"/>
          <w:sz w:val="22"/>
          <w:szCs w:val="22"/>
          <w:lang w:eastAsia="en-GB"/>
        </w:rPr>
        <w:t xml:space="preserve">, and </w:t>
      </w:r>
      <w:r>
        <w:rPr>
          <w:rFonts w:eastAsia="Times New Roman" w:cstheme="minorHAnsi"/>
          <w:sz w:val="22"/>
          <w:szCs w:val="22"/>
          <w:lang w:eastAsia="en-GB"/>
        </w:rPr>
        <w:t>advance</w:t>
      </w:r>
      <w:r w:rsidRPr="00BE0B1A">
        <w:rPr>
          <w:rFonts w:eastAsia="Times New Roman" w:cstheme="minorHAnsi"/>
          <w:sz w:val="22"/>
          <w:szCs w:val="22"/>
          <w:lang w:eastAsia="en-GB"/>
        </w:rPr>
        <w:t xml:space="preserve"> the company’s interests</w:t>
      </w:r>
      <w:r w:rsidRPr="0015303D">
        <w:rPr>
          <w:rFonts w:eastAsia="Times New Roman" w:cstheme="minorHAnsi"/>
          <w:sz w:val="22"/>
          <w:szCs w:val="22"/>
          <w:lang w:eastAsia="en-GB"/>
        </w:rPr>
        <w:t xml:space="preserve">. </w:t>
      </w:r>
    </w:p>
    <w:p w14:paraId="0FB4289D" w14:textId="77777777"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Represent the company on Albury City’s Sustainability Advisory Committee (SAC), Thurgoona Community Action Group (TCAG) and other relevant forums as directed by the Board. </w:t>
      </w:r>
    </w:p>
    <w:p w14:paraId="0D86C669" w14:textId="77777777"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Coordinate submissions to key external policies, strategies and plans that interact with the company’s visions and mission, as advised by the Board. </w:t>
      </w:r>
    </w:p>
    <w:p w14:paraId="0676668A" w14:textId="77777777"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Manage </w:t>
      </w:r>
      <w:r>
        <w:rPr>
          <w:rFonts w:eastAsia="Times New Roman" w:cstheme="minorHAnsi"/>
          <w:sz w:val="22"/>
          <w:szCs w:val="22"/>
          <w:lang w:eastAsia="en-GB"/>
        </w:rPr>
        <w:t>ACC</w:t>
      </w:r>
      <w:r w:rsidRPr="0015303D">
        <w:rPr>
          <w:rFonts w:eastAsia="Times New Roman" w:cstheme="minorHAnsi"/>
          <w:sz w:val="22"/>
          <w:szCs w:val="22"/>
          <w:lang w:eastAsia="en-GB"/>
        </w:rPr>
        <w:t xml:space="preserve"> contractors</w:t>
      </w:r>
      <w:r w:rsidRPr="00BE0B1A">
        <w:rPr>
          <w:rFonts w:eastAsia="Times New Roman" w:cstheme="minorHAnsi"/>
          <w:sz w:val="22"/>
          <w:szCs w:val="22"/>
          <w:lang w:eastAsia="en-GB"/>
        </w:rPr>
        <w:t>/</w:t>
      </w:r>
      <w:r w:rsidRPr="0015303D">
        <w:rPr>
          <w:rFonts w:eastAsia="Times New Roman" w:cstheme="minorHAnsi"/>
          <w:sz w:val="22"/>
          <w:szCs w:val="22"/>
          <w:lang w:eastAsia="en-GB"/>
        </w:rPr>
        <w:t>consultants to ensure projects, on-ground works and activities are delivered efficiently and effectively.</w:t>
      </w:r>
    </w:p>
    <w:p w14:paraId="07487F0C" w14:textId="77777777" w:rsidR="000D6DED" w:rsidRPr="00BE0B1A" w:rsidRDefault="000D6DED" w:rsidP="000D6DED">
      <w:pPr>
        <w:numPr>
          <w:ilvl w:val="0"/>
          <w:numId w:val="2"/>
        </w:numPr>
        <w:tabs>
          <w:tab w:val="clear" w:pos="720"/>
        </w:tabs>
        <w:spacing w:after="100" w:afterAutospacing="1"/>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anage</w:t>
      </w:r>
      <w:r w:rsidRPr="00BE0B1A">
        <w:rPr>
          <w:rFonts w:eastAsia="Times New Roman" w:cstheme="minorHAnsi"/>
          <w:sz w:val="22"/>
          <w:szCs w:val="22"/>
          <w:lang w:eastAsia="en-GB"/>
        </w:rPr>
        <w:t xml:space="preserve"> project budgets</w:t>
      </w:r>
      <w:r w:rsidRPr="0015303D">
        <w:rPr>
          <w:rFonts w:eastAsia="Times New Roman" w:cstheme="minorHAnsi"/>
          <w:sz w:val="22"/>
          <w:szCs w:val="22"/>
          <w:lang w:eastAsia="en-GB"/>
        </w:rPr>
        <w:t xml:space="preserve"> </w:t>
      </w:r>
      <w:r w:rsidRPr="00BE0B1A">
        <w:rPr>
          <w:rFonts w:eastAsia="Times New Roman" w:cstheme="minorHAnsi"/>
          <w:sz w:val="22"/>
          <w:szCs w:val="22"/>
          <w:lang w:eastAsia="en-GB"/>
        </w:rPr>
        <w:t xml:space="preserve">in collaboration with the company’s Chairperson </w:t>
      </w:r>
      <w:r>
        <w:rPr>
          <w:rFonts w:eastAsia="Times New Roman" w:cstheme="minorHAnsi"/>
          <w:sz w:val="22"/>
          <w:szCs w:val="22"/>
          <w:lang w:eastAsia="en-GB"/>
        </w:rPr>
        <w:t xml:space="preserve">/ </w:t>
      </w:r>
      <w:r w:rsidRPr="00BE0B1A">
        <w:rPr>
          <w:rFonts w:eastAsia="Times New Roman" w:cstheme="minorHAnsi"/>
          <w:sz w:val="22"/>
          <w:szCs w:val="22"/>
          <w:lang w:eastAsia="en-GB"/>
        </w:rPr>
        <w:t xml:space="preserve">Public Officer.  </w:t>
      </w:r>
    </w:p>
    <w:p w14:paraId="033EAAB5" w14:textId="77777777" w:rsidR="000D6DED" w:rsidRPr="000771CC" w:rsidRDefault="000D6DED" w:rsidP="000D6DED">
      <w:pPr>
        <w:spacing w:before="100" w:beforeAutospacing="1" w:after="100" w:afterAutospacing="1"/>
        <w:rPr>
          <w:rFonts w:ascii="Calibri" w:eastAsia="Times New Roman" w:hAnsi="Calibri" w:cs="Calibri"/>
          <w:b/>
          <w:bCs/>
          <w:sz w:val="22"/>
          <w:szCs w:val="22"/>
          <w:u w:val="single"/>
          <w:lang w:eastAsia="en-GB"/>
        </w:rPr>
      </w:pPr>
      <w:r w:rsidRPr="0015303D">
        <w:rPr>
          <w:rFonts w:ascii="Calibri" w:eastAsia="Times New Roman" w:hAnsi="Calibri" w:cs="Calibri"/>
          <w:b/>
          <w:bCs/>
          <w:sz w:val="22"/>
          <w:szCs w:val="22"/>
          <w:u w:val="single"/>
          <w:lang w:eastAsia="en-GB"/>
        </w:rPr>
        <w:t xml:space="preserve">ORGANISATIONAL RELATIONSHIPS </w:t>
      </w:r>
    </w:p>
    <w:p w14:paraId="16278FD6" w14:textId="77777777" w:rsidR="000D6DED" w:rsidRPr="004C20FC" w:rsidRDefault="000D6DED" w:rsidP="000D6DED">
      <w:pPr>
        <w:rPr>
          <w:rFonts w:ascii="Calibri" w:eastAsia="Times New Roman" w:hAnsi="Calibri" w:cs="Calibri"/>
          <w:sz w:val="22"/>
          <w:szCs w:val="22"/>
          <w:lang w:eastAsia="en-GB"/>
        </w:rPr>
      </w:pPr>
      <w:r w:rsidRPr="009D6E59">
        <w:rPr>
          <w:rFonts w:ascii="Calibri" w:eastAsia="Times New Roman" w:hAnsi="Calibri" w:cs="Calibri"/>
          <w:sz w:val="22"/>
          <w:szCs w:val="22"/>
          <w:lang w:eastAsia="en-GB"/>
        </w:rPr>
        <w:t>Internal</w:t>
      </w:r>
    </w:p>
    <w:p w14:paraId="06C5D36C" w14:textId="77777777" w:rsidR="000D6DED" w:rsidRPr="004C20FC" w:rsidRDefault="000D6DED" w:rsidP="000D6DED">
      <w:pPr>
        <w:pStyle w:val="ListParagraph"/>
        <w:numPr>
          <w:ilvl w:val="0"/>
          <w:numId w:val="10"/>
        </w:numPr>
        <w:ind w:left="709" w:hanging="425"/>
        <w:rPr>
          <w:b/>
          <w:bCs/>
          <w:lang w:eastAsia="en-GB"/>
        </w:rPr>
      </w:pPr>
      <w:r w:rsidRPr="000A0AC8">
        <w:rPr>
          <w:rFonts w:ascii="Calibri" w:eastAsia="Times New Roman" w:hAnsi="Calibri" w:cs="Calibri"/>
          <w:sz w:val="22"/>
          <w:szCs w:val="22"/>
          <w:lang w:eastAsia="en-GB"/>
        </w:rPr>
        <w:t xml:space="preserve">Albury Conservation Company Board of Directors  </w:t>
      </w:r>
    </w:p>
    <w:p w14:paraId="6E4C9612" w14:textId="77777777" w:rsidR="000D6DED" w:rsidRDefault="000D6DED" w:rsidP="000D6DED">
      <w:pPr>
        <w:pStyle w:val="ListParagraph"/>
        <w:numPr>
          <w:ilvl w:val="0"/>
          <w:numId w:val="10"/>
        </w:numPr>
        <w:ind w:left="709" w:hanging="425"/>
        <w:rPr>
          <w:b/>
          <w:bCs/>
          <w:lang w:eastAsia="en-GB"/>
        </w:rPr>
      </w:pPr>
      <w:r w:rsidRPr="003048AD">
        <w:rPr>
          <w:rFonts w:ascii="Calibri" w:eastAsia="Times New Roman" w:hAnsi="Calibri" w:cs="Calibri"/>
          <w:sz w:val="22"/>
          <w:szCs w:val="22"/>
          <w:lang w:eastAsia="en-GB"/>
        </w:rPr>
        <w:t>Contractors</w:t>
      </w:r>
    </w:p>
    <w:p w14:paraId="0B262774" w14:textId="77777777" w:rsidR="000D6DED" w:rsidRDefault="000D6DED" w:rsidP="000D6DED">
      <w:pPr>
        <w:rPr>
          <w:rFonts w:ascii="Calibri" w:eastAsia="Times New Roman" w:hAnsi="Calibri" w:cs="Calibri"/>
          <w:sz w:val="22"/>
          <w:szCs w:val="22"/>
          <w:lang w:eastAsia="en-GB"/>
        </w:rPr>
      </w:pPr>
    </w:p>
    <w:p w14:paraId="51C44ACE" w14:textId="77777777" w:rsidR="000D6DED" w:rsidRPr="004C20FC" w:rsidRDefault="000D6DED" w:rsidP="000D6DED">
      <w:pPr>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External </w:t>
      </w:r>
    </w:p>
    <w:p w14:paraId="7276AD7B"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Funding organisations - e.g. Ross Trust, Albury City</w:t>
      </w:r>
      <w:r>
        <w:rPr>
          <w:rFonts w:ascii="Calibri" w:eastAsia="Times New Roman" w:hAnsi="Calibri" w:cs="Calibri"/>
          <w:sz w:val="22"/>
          <w:szCs w:val="22"/>
          <w:lang w:eastAsia="en-GB"/>
        </w:rPr>
        <w:t xml:space="preserve"> Council</w:t>
      </w:r>
      <w:r w:rsidRPr="004C20FC">
        <w:rPr>
          <w:rFonts w:ascii="Calibri" w:eastAsia="Times New Roman" w:hAnsi="Calibri" w:cs="Calibri"/>
          <w:sz w:val="22"/>
          <w:szCs w:val="22"/>
          <w:lang w:eastAsia="en-GB"/>
        </w:rPr>
        <w:t>, Wodonga Council, Wettenhall Environment Trust</w:t>
      </w:r>
    </w:p>
    <w:p w14:paraId="4DEA300F"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Local Government </w:t>
      </w:r>
      <w:r>
        <w:rPr>
          <w:rFonts w:ascii="Calibri" w:eastAsia="Times New Roman" w:hAnsi="Calibri" w:cs="Calibri"/>
          <w:sz w:val="22"/>
          <w:szCs w:val="22"/>
          <w:lang w:eastAsia="en-GB"/>
        </w:rPr>
        <w:t xml:space="preserve">– Albury </w:t>
      </w:r>
      <w:r w:rsidRPr="004C20FC">
        <w:rPr>
          <w:rFonts w:ascii="Calibri" w:eastAsia="Times New Roman" w:hAnsi="Calibri" w:cs="Calibri"/>
          <w:sz w:val="22"/>
          <w:szCs w:val="22"/>
          <w:lang w:eastAsia="en-GB"/>
        </w:rPr>
        <w:t>City Council, Wodonga Council</w:t>
      </w:r>
    </w:p>
    <w:p w14:paraId="2C428A57"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State Government – NSW Department of  Planning, Industry and Environment,  Department of Environment, Land, Water &amp; Planning (Victoria); Murray Local Land Services, North East Catchment Management Authority </w:t>
      </w:r>
    </w:p>
    <w:p w14:paraId="0FC1EBBF"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Sustainability Advisory Committee </w:t>
      </w:r>
    </w:p>
    <w:p w14:paraId="1D7DC472"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Thurgoona Community Action Group </w:t>
      </w:r>
    </w:p>
    <w:p w14:paraId="7CE61CE1"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Landcare Groups – e.g. Wodonga Urban Landcare Network, Woolshed Thurgoona Landcare Group</w:t>
      </w:r>
    </w:p>
    <w:p w14:paraId="22EEF148"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Wodonga Nature Map members and moderators </w:t>
      </w:r>
    </w:p>
    <w:p w14:paraId="43AB0F47"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Members of the public / volunteers</w:t>
      </w:r>
    </w:p>
    <w:p w14:paraId="1475F282" w14:textId="77777777"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Media </w:t>
      </w:r>
    </w:p>
    <w:p w14:paraId="0BE5254B" w14:textId="77777777"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15303D">
        <w:rPr>
          <w:rFonts w:ascii="Calibri" w:eastAsia="Times New Roman" w:hAnsi="Calibri" w:cs="Calibri"/>
          <w:b/>
          <w:bCs/>
          <w:sz w:val="22"/>
          <w:szCs w:val="22"/>
          <w:u w:val="single"/>
          <w:lang w:eastAsia="en-GB"/>
        </w:rPr>
        <w:t>QUALIFICATIONS AND EXPERIENCE</w:t>
      </w:r>
    </w:p>
    <w:p w14:paraId="70D46D55" w14:textId="77777777" w:rsidR="000D6DED" w:rsidRPr="00862D78"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862D78">
        <w:rPr>
          <w:rFonts w:ascii="Calibri" w:eastAsia="Times New Roman" w:hAnsi="Calibri" w:cs="Calibri"/>
          <w:sz w:val="22"/>
          <w:szCs w:val="22"/>
          <w:lang w:eastAsia="en-GB"/>
        </w:rPr>
        <w:t xml:space="preserve">Qualifications and expertise in natural resource management, or another field relevant to this position; </w:t>
      </w:r>
    </w:p>
    <w:p w14:paraId="207353D6" w14:textId="77777777" w:rsidR="000D6DED" w:rsidRPr="004C20FC"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Demonstrated ability to communicate effectively, including familiarity with social media platforms; </w:t>
      </w:r>
    </w:p>
    <w:p w14:paraId="0363F942" w14:textId="77777777"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Demonstrated experience in fundraising including preparing grant applications, developing budgets, community engagement and procurement processes;</w:t>
      </w:r>
    </w:p>
    <w:p w14:paraId="2D5E1B84" w14:textId="77777777"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15303D">
        <w:rPr>
          <w:rFonts w:ascii="Calibri" w:eastAsia="Times New Roman" w:hAnsi="Calibri" w:cs="Calibri"/>
          <w:sz w:val="22"/>
          <w:szCs w:val="22"/>
          <w:lang w:eastAsia="en-GB"/>
        </w:rPr>
        <w:t>Current driver</w:t>
      </w:r>
      <w:r>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licence. </w:t>
      </w:r>
    </w:p>
    <w:p w14:paraId="0E5255D2" w14:textId="77777777"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14:paraId="07B31BFB" w14:textId="77777777"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14:paraId="7D45129E" w14:textId="77777777"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9420D9">
        <w:rPr>
          <w:rFonts w:ascii="Calibri" w:eastAsia="Times New Roman" w:hAnsi="Calibri" w:cs="Calibri"/>
          <w:b/>
          <w:bCs/>
          <w:sz w:val="22"/>
          <w:szCs w:val="22"/>
          <w:u w:val="single"/>
          <w:lang w:eastAsia="en-GB"/>
        </w:rPr>
        <w:lastRenderedPageBreak/>
        <w:t xml:space="preserve">KEY </w:t>
      </w:r>
      <w:r w:rsidRPr="0015303D">
        <w:rPr>
          <w:rFonts w:ascii="Calibri" w:eastAsia="Times New Roman" w:hAnsi="Calibri" w:cs="Calibri"/>
          <w:b/>
          <w:bCs/>
          <w:sz w:val="22"/>
          <w:szCs w:val="22"/>
          <w:u w:val="single"/>
          <w:lang w:eastAsia="en-GB"/>
        </w:rPr>
        <w:t xml:space="preserve">SELECTION CRITERIA </w:t>
      </w:r>
    </w:p>
    <w:p w14:paraId="5DE83E91" w14:textId="77777777"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Demonstrated knowledge </w:t>
      </w:r>
      <w:r>
        <w:rPr>
          <w:rFonts w:ascii="Calibri" w:eastAsia="Times New Roman" w:hAnsi="Calibri" w:cs="Calibri"/>
          <w:sz w:val="22"/>
          <w:szCs w:val="22"/>
          <w:lang w:eastAsia="en-GB"/>
        </w:rPr>
        <w:t xml:space="preserve">of, </w:t>
      </w:r>
      <w:r w:rsidRPr="0015303D">
        <w:rPr>
          <w:rFonts w:ascii="Calibri" w:eastAsia="Times New Roman" w:hAnsi="Calibri" w:cs="Calibri"/>
          <w:sz w:val="22"/>
          <w:szCs w:val="22"/>
          <w:lang w:eastAsia="en-GB"/>
        </w:rPr>
        <w:t xml:space="preserve">and experience </w:t>
      </w:r>
      <w:r>
        <w:rPr>
          <w:rFonts w:ascii="Calibri" w:eastAsia="Times New Roman" w:hAnsi="Calibri" w:cs="Calibri"/>
          <w:sz w:val="22"/>
          <w:szCs w:val="22"/>
          <w:lang w:eastAsia="en-GB"/>
        </w:rPr>
        <w:t xml:space="preserve">in delivering biodiversity conservation initiatives, preferably in a peri-urban setting, with a broad understanding of NSW and Victorian environmental legislation and strategic directions. </w:t>
      </w:r>
    </w:p>
    <w:p w14:paraId="31B53497" w14:textId="77777777" w:rsidR="000D6DED" w:rsidRPr="0015303D" w:rsidRDefault="000D6DED" w:rsidP="000D6DED">
      <w:pPr>
        <w:ind w:left="720"/>
        <w:rPr>
          <w:rFonts w:ascii="Calibri" w:eastAsia="Times New Roman" w:hAnsi="Calibri" w:cs="Calibri"/>
          <w:sz w:val="22"/>
          <w:szCs w:val="22"/>
          <w:lang w:eastAsia="en-GB"/>
        </w:rPr>
      </w:pPr>
    </w:p>
    <w:p w14:paraId="0FAF5E9F" w14:textId="77777777" w:rsidR="000D6DED" w:rsidRDefault="000D6DED" w:rsidP="000D6DED">
      <w:pPr>
        <w:numPr>
          <w:ilvl w:val="0"/>
          <w:numId w:val="4"/>
        </w:numPr>
        <w:rPr>
          <w:rFonts w:ascii="Calibri" w:eastAsia="Times New Roman" w:hAnsi="Calibri" w:cs="Calibri"/>
          <w:sz w:val="22"/>
          <w:szCs w:val="22"/>
          <w:lang w:eastAsia="en-GB"/>
        </w:rPr>
      </w:pPr>
      <w:r w:rsidRPr="00C33B51">
        <w:rPr>
          <w:rFonts w:ascii="Calibri" w:eastAsia="Times New Roman" w:hAnsi="Calibri" w:cs="Calibri"/>
          <w:sz w:val="22"/>
          <w:szCs w:val="22"/>
          <w:lang w:eastAsia="en-GB"/>
        </w:rPr>
        <w:t>K</w:t>
      </w:r>
      <w:r w:rsidRPr="0015303D">
        <w:rPr>
          <w:rFonts w:ascii="Calibri" w:eastAsia="Times New Roman" w:hAnsi="Calibri" w:cs="Calibri"/>
          <w:sz w:val="22"/>
          <w:szCs w:val="22"/>
          <w:lang w:eastAsia="en-GB"/>
        </w:rPr>
        <w:t xml:space="preserve">nowledge </w:t>
      </w:r>
      <w:r w:rsidRPr="00C33B51">
        <w:rPr>
          <w:rFonts w:ascii="Calibri" w:eastAsia="Times New Roman" w:hAnsi="Calibri" w:cs="Calibri"/>
          <w:sz w:val="22"/>
          <w:szCs w:val="22"/>
          <w:lang w:eastAsia="en-GB"/>
        </w:rPr>
        <w:t xml:space="preserve">of local government’s role in urban planning and environmental management, with a demonstrated </w:t>
      </w:r>
      <w:r w:rsidRPr="0015303D">
        <w:rPr>
          <w:rFonts w:ascii="Calibri" w:eastAsia="Times New Roman" w:hAnsi="Calibri" w:cs="Calibri"/>
          <w:sz w:val="22"/>
          <w:szCs w:val="22"/>
          <w:lang w:eastAsia="en-GB"/>
        </w:rPr>
        <w:t>abilit</w:t>
      </w:r>
      <w:r w:rsidRPr="00C33B51">
        <w:rPr>
          <w:rFonts w:ascii="Calibri" w:eastAsia="Times New Roman" w:hAnsi="Calibri" w:cs="Calibri"/>
          <w:sz w:val="22"/>
          <w:szCs w:val="22"/>
          <w:lang w:eastAsia="en-GB"/>
        </w:rPr>
        <w:t>y</w:t>
      </w:r>
      <w:r w:rsidRPr="0015303D">
        <w:rPr>
          <w:rFonts w:ascii="Calibri" w:eastAsia="Times New Roman" w:hAnsi="Calibri" w:cs="Calibri"/>
          <w:sz w:val="22"/>
          <w:szCs w:val="22"/>
          <w:lang w:eastAsia="en-GB"/>
        </w:rPr>
        <w:t xml:space="preserve"> to </w:t>
      </w:r>
      <w:r>
        <w:rPr>
          <w:rFonts w:ascii="Calibri" w:eastAsia="Times New Roman" w:hAnsi="Calibri" w:cs="Calibri"/>
          <w:sz w:val="22"/>
          <w:szCs w:val="22"/>
          <w:lang w:eastAsia="en-GB"/>
        </w:rPr>
        <w:t xml:space="preserve">positively </w:t>
      </w:r>
      <w:r w:rsidRPr="00C33B51">
        <w:rPr>
          <w:rFonts w:ascii="Calibri" w:eastAsia="Times New Roman" w:hAnsi="Calibri" w:cs="Calibri"/>
          <w:sz w:val="22"/>
          <w:szCs w:val="22"/>
          <w:lang w:eastAsia="en-GB"/>
        </w:rPr>
        <w:t xml:space="preserve">influence </w:t>
      </w:r>
      <w:r>
        <w:rPr>
          <w:rFonts w:ascii="Calibri" w:eastAsia="Times New Roman" w:hAnsi="Calibri" w:cs="Calibri"/>
          <w:sz w:val="22"/>
          <w:szCs w:val="22"/>
          <w:lang w:eastAsia="en-GB"/>
        </w:rPr>
        <w:t>c</w:t>
      </w:r>
      <w:r w:rsidRPr="0015303D">
        <w:rPr>
          <w:rFonts w:ascii="Calibri" w:eastAsia="Times New Roman" w:hAnsi="Calibri" w:cs="Calibri"/>
          <w:sz w:val="22"/>
          <w:szCs w:val="22"/>
          <w:lang w:eastAsia="en-GB"/>
        </w:rPr>
        <w:t>ouncil</w:t>
      </w:r>
      <w:r w:rsidRPr="00C33B51">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w:t>
      </w:r>
      <w:r w:rsidRPr="00C33B51">
        <w:rPr>
          <w:rFonts w:ascii="Calibri" w:eastAsia="Times New Roman" w:hAnsi="Calibri" w:cs="Calibri"/>
          <w:sz w:val="22"/>
          <w:szCs w:val="22"/>
          <w:lang w:eastAsia="en-GB"/>
        </w:rPr>
        <w:t xml:space="preserve">decision making. </w:t>
      </w:r>
    </w:p>
    <w:p w14:paraId="55CDC477" w14:textId="77777777" w:rsidR="000D6DED" w:rsidRPr="0015303D" w:rsidRDefault="000D6DED" w:rsidP="000D6DED">
      <w:pPr>
        <w:ind w:left="720"/>
        <w:rPr>
          <w:rFonts w:ascii="Calibri" w:eastAsia="Times New Roman" w:hAnsi="Calibri" w:cs="Calibri"/>
          <w:sz w:val="22"/>
          <w:szCs w:val="22"/>
          <w:lang w:eastAsia="en-GB"/>
        </w:rPr>
      </w:pPr>
    </w:p>
    <w:p w14:paraId="51F6E6BD" w14:textId="77777777"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Demonstrated experience in project management, including appointment and performance management of consultants and contractors, budgetary control</w:t>
      </w:r>
      <w:r>
        <w:rPr>
          <w:rFonts w:ascii="Calibri" w:eastAsia="Times New Roman" w:hAnsi="Calibri" w:cs="Calibri"/>
          <w:sz w:val="22"/>
          <w:szCs w:val="22"/>
          <w:lang w:eastAsia="en-GB"/>
        </w:rPr>
        <w:t>, grant-writing and</w:t>
      </w:r>
      <w:r w:rsidRPr="0015303D">
        <w:rPr>
          <w:rFonts w:ascii="Calibri" w:eastAsia="Times New Roman" w:hAnsi="Calibri" w:cs="Calibri"/>
          <w:sz w:val="22"/>
          <w:szCs w:val="22"/>
          <w:lang w:eastAsia="en-GB"/>
        </w:rPr>
        <w:t xml:space="preserve"> reporting. </w:t>
      </w:r>
    </w:p>
    <w:p w14:paraId="07FED4E1" w14:textId="77777777" w:rsidR="000D6DED" w:rsidRPr="0015303D" w:rsidRDefault="000D6DED" w:rsidP="000D6DED">
      <w:pPr>
        <w:ind w:left="720"/>
        <w:rPr>
          <w:rFonts w:ascii="Calibri" w:eastAsia="Times New Roman" w:hAnsi="Calibri" w:cs="Calibri"/>
          <w:sz w:val="22"/>
          <w:szCs w:val="22"/>
          <w:lang w:eastAsia="en-GB"/>
        </w:rPr>
      </w:pPr>
    </w:p>
    <w:p w14:paraId="563964A6" w14:textId="77777777"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High level communication skills</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written</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verbal</w:t>
      </w:r>
      <w:r>
        <w:rPr>
          <w:rFonts w:ascii="Calibri" w:eastAsia="Times New Roman" w:hAnsi="Calibri" w:cs="Calibri"/>
          <w:sz w:val="22"/>
          <w:szCs w:val="22"/>
          <w:lang w:eastAsia="en-GB"/>
        </w:rPr>
        <w:t xml:space="preserve"> and interpersonal)</w:t>
      </w:r>
      <w:r w:rsidRPr="0015303D">
        <w:rPr>
          <w:rFonts w:ascii="Calibri" w:eastAsia="Times New Roman" w:hAnsi="Calibri" w:cs="Calibri"/>
          <w:sz w:val="22"/>
          <w:szCs w:val="22"/>
          <w:lang w:eastAsia="en-GB"/>
        </w:rPr>
        <w:t>, with the ability to gain</w:t>
      </w:r>
      <w:r>
        <w:rPr>
          <w:rFonts w:ascii="Calibri" w:eastAsia="Times New Roman" w:hAnsi="Calibri" w:cs="Calibri"/>
          <w:sz w:val="22"/>
          <w:szCs w:val="22"/>
          <w:lang w:eastAsia="en-GB"/>
        </w:rPr>
        <w:t xml:space="preserve"> trust and </w:t>
      </w:r>
      <w:r w:rsidRPr="0015303D">
        <w:rPr>
          <w:rFonts w:ascii="Calibri" w:eastAsia="Times New Roman" w:hAnsi="Calibri" w:cs="Calibri"/>
          <w:sz w:val="22"/>
          <w:szCs w:val="22"/>
          <w:lang w:eastAsia="en-GB"/>
        </w:rPr>
        <w:t xml:space="preserve">co-operation from </w:t>
      </w:r>
      <w:r>
        <w:rPr>
          <w:rFonts w:ascii="Calibri" w:eastAsia="Times New Roman" w:hAnsi="Calibri" w:cs="Calibri"/>
          <w:sz w:val="22"/>
          <w:szCs w:val="22"/>
          <w:lang w:eastAsia="en-GB"/>
        </w:rPr>
        <w:t xml:space="preserve">colleagues, external organisations, funders and </w:t>
      </w:r>
      <w:r w:rsidRPr="0015303D">
        <w:rPr>
          <w:rFonts w:ascii="Calibri" w:eastAsia="Times New Roman" w:hAnsi="Calibri" w:cs="Calibri"/>
          <w:sz w:val="22"/>
          <w:szCs w:val="22"/>
          <w:lang w:eastAsia="en-GB"/>
        </w:rPr>
        <w:t xml:space="preserve">members of the public. </w:t>
      </w:r>
    </w:p>
    <w:p w14:paraId="72D714E2" w14:textId="77777777" w:rsidR="000D6DED" w:rsidRPr="0015303D" w:rsidRDefault="000D6DED" w:rsidP="000D6DED">
      <w:pPr>
        <w:ind w:left="720"/>
        <w:rPr>
          <w:rFonts w:ascii="Calibri" w:eastAsia="Times New Roman" w:hAnsi="Calibri" w:cs="Calibri"/>
          <w:sz w:val="22"/>
          <w:szCs w:val="22"/>
          <w:lang w:eastAsia="en-GB"/>
        </w:rPr>
      </w:pPr>
    </w:p>
    <w:p w14:paraId="40492779" w14:textId="77777777"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Excellent organisational skills with a demonstrated ability to plan and organise workloads and efficiently complete tasks to meet deadlines. </w:t>
      </w:r>
    </w:p>
    <w:p w14:paraId="517C3315" w14:textId="77777777" w:rsidR="000D6DED" w:rsidRDefault="000D6DED" w:rsidP="000D6DED"/>
    <w:p w14:paraId="24C09C93" w14:textId="77777777" w:rsidR="000D6DED" w:rsidRDefault="000D6DED" w:rsidP="000D6DED">
      <w:pPr>
        <w:rPr>
          <w:b/>
          <w:bCs/>
          <w:sz w:val="22"/>
          <w:szCs w:val="22"/>
          <w:u w:val="single"/>
        </w:rPr>
      </w:pPr>
    </w:p>
    <w:p w14:paraId="0C43751E" w14:textId="77777777" w:rsidR="000D6DED" w:rsidRDefault="000D6DED" w:rsidP="000D6DED">
      <w:pPr>
        <w:rPr>
          <w:b/>
          <w:bCs/>
          <w:sz w:val="22"/>
          <w:szCs w:val="22"/>
          <w:u w:val="single"/>
        </w:rPr>
      </w:pPr>
      <w:r w:rsidRPr="004C20FC">
        <w:rPr>
          <w:b/>
          <w:bCs/>
          <w:sz w:val="22"/>
          <w:szCs w:val="22"/>
          <w:u w:val="single"/>
        </w:rPr>
        <w:t>OTHER RELEVANT INFORMATION</w:t>
      </w:r>
    </w:p>
    <w:p w14:paraId="12F0BED7" w14:textId="77777777" w:rsidR="000D6DED" w:rsidRPr="004C20FC" w:rsidRDefault="000D6DED" w:rsidP="000D6DED">
      <w:pPr>
        <w:rPr>
          <w:b/>
          <w:bCs/>
          <w:sz w:val="22"/>
          <w:szCs w:val="22"/>
          <w:u w:val="single"/>
        </w:rPr>
      </w:pPr>
    </w:p>
    <w:p w14:paraId="38D607C3" w14:textId="77777777" w:rsidR="000D6DED"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This is a two year contracted position, with review of performance and remuneration after nine months and prior to the beginning of the second year.</w:t>
      </w:r>
    </w:p>
    <w:p w14:paraId="05F48C86" w14:textId="77777777" w:rsidR="000D6DED" w:rsidRPr="00862D78" w:rsidRDefault="000D6DED" w:rsidP="000D6DED">
      <w:pPr>
        <w:widowControl w:val="0"/>
        <w:numPr>
          <w:ilvl w:val="0"/>
          <w:numId w:val="11"/>
        </w:numPr>
        <w:autoSpaceDE w:val="0"/>
        <w:autoSpaceDN w:val="0"/>
        <w:adjustRightInd w:val="0"/>
        <w:rPr>
          <w:rFonts w:ascii="Calibri" w:hAnsi="Calibri" w:cs="Calibri"/>
          <w:sz w:val="22"/>
          <w:szCs w:val="22"/>
          <w:lang w:val="en-US"/>
        </w:rPr>
      </w:pPr>
      <w:r w:rsidRPr="00862D78">
        <w:rPr>
          <w:rFonts w:ascii="Calibri" w:hAnsi="Calibri" w:cs="Calibri"/>
          <w:sz w:val="22"/>
          <w:szCs w:val="22"/>
          <w:lang w:val="en-US"/>
        </w:rPr>
        <w:t xml:space="preserve">This position ideally suits a contractor or consultant, for example a sole-trader operator with ABN and business insurances. Albury Conservation Company does not directly employ staff at this stage. </w:t>
      </w:r>
    </w:p>
    <w:p w14:paraId="11BFAB80" w14:textId="77777777"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Executive Officer will need to provide their own office and equipment (personal computer, printer, internet service, email access, mobile telephone) and a reliable vehicle. </w:t>
      </w:r>
    </w:p>
    <w:p w14:paraId="01231789" w14:textId="77777777"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ACC will provide work-cover insurance and ACC insurance cover will apply to all activities undertaken as detailed in the Work Plan.  </w:t>
      </w:r>
    </w:p>
    <w:p w14:paraId="3A4A8191" w14:textId="77777777" w:rsidR="000D6DED" w:rsidRPr="00060C7D" w:rsidRDefault="000D6DED" w:rsidP="000D6DED">
      <w:pPr>
        <w:numPr>
          <w:ilvl w:val="0"/>
          <w:numId w:val="11"/>
        </w:numPr>
        <w:rPr>
          <w:rFonts w:ascii="Calibri" w:hAnsi="Calibri" w:cs="Calibri"/>
          <w:sz w:val="22"/>
          <w:szCs w:val="22"/>
        </w:rPr>
      </w:pPr>
      <w:r w:rsidRPr="004C20FC">
        <w:rPr>
          <w:rFonts w:ascii="Calibri" w:hAnsi="Calibri" w:cs="Tahoma"/>
          <w:sz w:val="22"/>
          <w:szCs w:val="22"/>
        </w:rPr>
        <w:t>The position description may need to be amended occasionally due to variations in responsibilities and organisational requirements. Changes to the PD will be consistent with the purpose for which the position was established.</w:t>
      </w:r>
    </w:p>
    <w:p w14:paraId="57596441" w14:textId="6C0FC50E" w:rsidR="00060C7D" w:rsidRPr="004C20FC" w:rsidRDefault="00060C7D" w:rsidP="000D6DED">
      <w:pPr>
        <w:numPr>
          <w:ilvl w:val="0"/>
          <w:numId w:val="11"/>
        </w:numPr>
        <w:rPr>
          <w:rFonts w:ascii="Calibri" w:hAnsi="Calibri" w:cs="Calibri"/>
          <w:sz w:val="22"/>
          <w:szCs w:val="22"/>
        </w:rPr>
      </w:pPr>
      <w:r>
        <w:rPr>
          <w:rFonts w:ascii="Calibri" w:hAnsi="Calibri" w:cs="Tahoma"/>
          <w:sz w:val="22"/>
          <w:szCs w:val="22"/>
        </w:rPr>
        <w:t>Contact for further information: James Jenkins, Phone: 0408 271 304, Email:</w:t>
      </w:r>
      <w:r w:rsidR="003253BB">
        <w:rPr>
          <w:rFonts w:ascii="Calibri" w:hAnsi="Calibri" w:cs="Tahoma"/>
          <w:sz w:val="22"/>
          <w:szCs w:val="22"/>
        </w:rPr>
        <w:t xml:space="preserve"> </w:t>
      </w:r>
      <w:hyperlink r:id="rId8" w:history="1">
        <w:r w:rsidR="003253BB" w:rsidRPr="00D34432">
          <w:rPr>
            <w:rStyle w:val="Hyperlink"/>
            <w:rFonts w:ascii="Calibri" w:hAnsi="Calibri" w:cs="Tahoma"/>
            <w:sz w:val="22"/>
            <w:szCs w:val="22"/>
          </w:rPr>
          <w:t>warjenks@bigpond.net.au</w:t>
        </w:r>
      </w:hyperlink>
      <w:r w:rsidR="003253BB">
        <w:rPr>
          <w:rFonts w:ascii="Calibri" w:hAnsi="Calibri" w:cs="Tahoma"/>
          <w:sz w:val="22"/>
          <w:szCs w:val="22"/>
        </w:rPr>
        <w:t xml:space="preserve"> </w:t>
      </w:r>
    </w:p>
    <w:p w14:paraId="1B67E8FB" w14:textId="77777777" w:rsidR="000D6DED" w:rsidRPr="004C20FC" w:rsidRDefault="000D6DED" w:rsidP="000D6DED">
      <w:pPr>
        <w:rPr>
          <w:sz w:val="22"/>
          <w:szCs w:val="22"/>
        </w:rPr>
      </w:pPr>
    </w:p>
    <w:p w14:paraId="7C61B714" w14:textId="77777777" w:rsidR="00AE6DF4" w:rsidRDefault="00AE6DF4"/>
    <w:sectPr w:rsidR="00AE6D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516D" w14:textId="77777777" w:rsidR="007909D6" w:rsidRDefault="007909D6" w:rsidP="00060C7D">
      <w:r>
        <w:separator/>
      </w:r>
    </w:p>
  </w:endnote>
  <w:endnote w:type="continuationSeparator" w:id="0">
    <w:p w14:paraId="3FADA7EA" w14:textId="77777777" w:rsidR="007909D6" w:rsidRDefault="007909D6" w:rsidP="000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87257"/>
      <w:docPartObj>
        <w:docPartGallery w:val="Page Numbers (Bottom of Page)"/>
        <w:docPartUnique/>
      </w:docPartObj>
    </w:sdtPr>
    <w:sdtEndPr>
      <w:rPr>
        <w:noProof/>
      </w:rPr>
    </w:sdtEndPr>
    <w:sdtContent>
      <w:p w14:paraId="5C5B15BE" w14:textId="77777777" w:rsidR="00060C7D" w:rsidRDefault="00060C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5DF0DE" w14:textId="77777777" w:rsidR="00060C7D" w:rsidRDefault="0006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968C" w14:textId="77777777" w:rsidR="007909D6" w:rsidRDefault="007909D6" w:rsidP="00060C7D">
      <w:r>
        <w:separator/>
      </w:r>
    </w:p>
  </w:footnote>
  <w:footnote w:type="continuationSeparator" w:id="0">
    <w:p w14:paraId="5772D74E" w14:textId="77777777" w:rsidR="007909D6" w:rsidRDefault="007909D6" w:rsidP="0006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E1"/>
    <w:multiLevelType w:val="hybridMultilevel"/>
    <w:tmpl w:val="7BD652C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E03E2"/>
    <w:multiLevelType w:val="multilevel"/>
    <w:tmpl w:val="4A5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53C67"/>
    <w:multiLevelType w:val="hybridMultilevel"/>
    <w:tmpl w:val="D70C94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1365"/>
    <w:multiLevelType w:val="hybridMultilevel"/>
    <w:tmpl w:val="C128B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A14720"/>
    <w:multiLevelType w:val="hybridMultilevel"/>
    <w:tmpl w:val="B5A61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A50A3"/>
    <w:multiLevelType w:val="hybridMultilevel"/>
    <w:tmpl w:val="97F0643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51F98"/>
    <w:multiLevelType w:val="multilevel"/>
    <w:tmpl w:val="A67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F4496"/>
    <w:multiLevelType w:val="hybridMultilevel"/>
    <w:tmpl w:val="DB46C26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048D6"/>
    <w:multiLevelType w:val="multilevel"/>
    <w:tmpl w:val="E82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5582"/>
    <w:multiLevelType w:val="hybridMultilevel"/>
    <w:tmpl w:val="54FCB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0712AF2"/>
    <w:multiLevelType w:val="hybridMultilevel"/>
    <w:tmpl w:val="553C3F60"/>
    <w:lvl w:ilvl="0" w:tplc="2B62C9BE">
      <w:start w:val="1"/>
      <w:numFmt w:val="bullet"/>
      <w:pStyle w:val="Tablebullet"/>
      <w:lvlText w:val="•"/>
      <w:lvlJc w:val="left"/>
      <w:pPr>
        <w:tabs>
          <w:tab w:val="num" w:pos="284"/>
        </w:tabs>
        <w:ind w:left="284" w:hanging="284"/>
      </w:pPr>
      <w:rPr>
        <w:rFonts w:ascii="Times New Roman" w:hAnsi="Times New Roman" w:hint="default"/>
        <w:b w:val="0"/>
        <w:i w:val="0"/>
        <w:sz w:val="24"/>
      </w:rPr>
    </w:lvl>
    <w:lvl w:ilvl="1" w:tplc="00030409">
      <w:start w:val="1"/>
      <w:numFmt w:val="bullet"/>
      <w:lvlText w:val="o"/>
      <w:lvlJc w:val="left"/>
      <w:pPr>
        <w:tabs>
          <w:tab w:val="num" w:pos="1440"/>
        </w:tabs>
        <w:ind w:left="1440" w:hanging="360"/>
      </w:pPr>
      <w:rPr>
        <w:rFonts w:ascii="Courier New" w:hAnsi="Courier New" w:hint="default"/>
        <w:b w:val="0"/>
        <w:i w:val="0"/>
        <w:sz w:val="24"/>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1873FCF"/>
    <w:multiLevelType w:val="multilevel"/>
    <w:tmpl w:val="6590D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11"/>
  </w:num>
  <w:num w:numId="5">
    <w:abstractNumId w:val="0"/>
  </w:num>
  <w:num w:numId="6">
    <w:abstractNumId w:val="5"/>
  </w:num>
  <w:num w:numId="7">
    <w:abstractNumId w:val="10"/>
  </w:num>
  <w:num w:numId="8">
    <w:abstractNumId w:val="7"/>
  </w:num>
  <w:num w:numId="9">
    <w:abstractNumId w:val="4"/>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D"/>
    <w:rsid w:val="00060C7D"/>
    <w:rsid w:val="000D6DED"/>
    <w:rsid w:val="003253BB"/>
    <w:rsid w:val="005118B1"/>
    <w:rsid w:val="007909D6"/>
    <w:rsid w:val="00971A80"/>
    <w:rsid w:val="00AE6DF4"/>
    <w:rsid w:val="00CA4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A5E"/>
  <w15:chartTrackingRefBased/>
  <w15:docId w15:val="{694E5BB5-B8CA-4A6A-BEF5-32AF6CE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ED"/>
    <w:pPr>
      <w:spacing w:after="0" w:line="240" w:lineRule="auto"/>
    </w:pPr>
    <w:rPr>
      <w:sz w:val="24"/>
      <w:szCs w:val="24"/>
    </w:rPr>
  </w:style>
  <w:style w:type="paragraph" w:styleId="Heading1">
    <w:name w:val="heading 1"/>
    <w:basedOn w:val="Normal"/>
    <w:link w:val="Heading1Char"/>
    <w:uiPriority w:val="9"/>
    <w:qFormat/>
    <w:rsid w:val="000D6DE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E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0D6DED"/>
    <w:pPr>
      <w:ind w:left="720"/>
      <w:contextualSpacing/>
    </w:pPr>
  </w:style>
  <w:style w:type="paragraph" w:customStyle="1" w:styleId="Tablebullet">
    <w:name w:val="Table bullet"/>
    <w:basedOn w:val="Normal"/>
    <w:rsid w:val="000D6DED"/>
    <w:pPr>
      <w:keepLines/>
      <w:widowControl w:val="0"/>
      <w:numPr>
        <w:numId w:val="7"/>
      </w:numPr>
      <w:tabs>
        <w:tab w:val="left" w:pos="113"/>
      </w:tabs>
      <w:spacing w:before="60" w:after="60"/>
    </w:pPr>
    <w:rPr>
      <w:rFonts w:ascii="Candara" w:eastAsia="Times New Roman" w:hAnsi="Candara" w:cs="Times New Roman"/>
      <w:sz w:val="22"/>
      <w:szCs w:val="20"/>
      <w:lang w:eastAsia="en-AU"/>
    </w:rPr>
  </w:style>
  <w:style w:type="paragraph" w:styleId="Header">
    <w:name w:val="header"/>
    <w:basedOn w:val="Normal"/>
    <w:link w:val="HeaderChar"/>
    <w:uiPriority w:val="99"/>
    <w:unhideWhenUsed/>
    <w:rsid w:val="00060C7D"/>
    <w:pPr>
      <w:tabs>
        <w:tab w:val="center" w:pos="4513"/>
        <w:tab w:val="right" w:pos="9026"/>
      </w:tabs>
    </w:pPr>
  </w:style>
  <w:style w:type="character" w:customStyle="1" w:styleId="HeaderChar">
    <w:name w:val="Header Char"/>
    <w:basedOn w:val="DefaultParagraphFont"/>
    <w:link w:val="Header"/>
    <w:uiPriority w:val="99"/>
    <w:rsid w:val="00060C7D"/>
    <w:rPr>
      <w:sz w:val="24"/>
      <w:szCs w:val="24"/>
    </w:rPr>
  </w:style>
  <w:style w:type="paragraph" w:styleId="Footer">
    <w:name w:val="footer"/>
    <w:basedOn w:val="Normal"/>
    <w:link w:val="FooterChar"/>
    <w:uiPriority w:val="99"/>
    <w:unhideWhenUsed/>
    <w:rsid w:val="00060C7D"/>
    <w:pPr>
      <w:tabs>
        <w:tab w:val="center" w:pos="4513"/>
        <w:tab w:val="right" w:pos="9026"/>
      </w:tabs>
    </w:pPr>
  </w:style>
  <w:style w:type="character" w:customStyle="1" w:styleId="FooterChar">
    <w:name w:val="Footer Char"/>
    <w:basedOn w:val="DefaultParagraphFont"/>
    <w:link w:val="Footer"/>
    <w:uiPriority w:val="99"/>
    <w:rsid w:val="00060C7D"/>
    <w:rPr>
      <w:sz w:val="24"/>
      <w:szCs w:val="24"/>
    </w:rPr>
  </w:style>
  <w:style w:type="character" w:styleId="Hyperlink">
    <w:name w:val="Hyperlink"/>
    <w:basedOn w:val="DefaultParagraphFont"/>
    <w:uiPriority w:val="99"/>
    <w:unhideWhenUsed/>
    <w:rsid w:val="003253BB"/>
    <w:rPr>
      <w:color w:val="0563C1" w:themeColor="hyperlink"/>
      <w:u w:val="single"/>
    </w:rPr>
  </w:style>
  <w:style w:type="character" w:styleId="UnresolvedMention">
    <w:name w:val="Unresolved Mention"/>
    <w:basedOn w:val="DefaultParagraphFont"/>
    <w:uiPriority w:val="99"/>
    <w:semiHidden/>
    <w:unhideWhenUsed/>
    <w:rsid w:val="0032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jenks@bigpond.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Warburton</dc:creator>
  <cp:keywords/>
  <dc:description/>
  <cp:lastModifiedBy>Sam Niedra</cp:lastModifiedBy>
  <cp:revision>3</cp:revision>
  <dcterms:created xsi:type="dcterms:W3CDTF">2021-09-15T07:29:00Z</dcterms:created>
  <dcterms:modified xsi:type="dcterms:W3CDTF">2021-09-15T07:30:00Z</dcterms:modified>
</cp:coreProperties>
</file>